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BE" w:rsidRPr="002218BE" w:rsidRDefault="002218BE" w:rsidP="002218BE">
      <w:pPr>
        <w:shd w:val="clear" w:color="auto" w:fill="FFFFFF"/>
        <w:spacing w:line="240" w:lineRule="auto"/>
        <w:outlineLvl w:val="1"/>
        <w:rPr>
          <w:rFonts w:ascii="RobotoBold" w:eastAsia="Times New Roman" w:hAnsi="RobotoBold" w:cs="Helvetica"/>
          <w:color w:val="00468C"/>
          <w:sz w:val="30"/>
          <w:szCs w:val="30"/>
        </w:rPr>
      </w:pPr>
      <w:r w:rsidRPr="002218BE">
        <w:rPr>
          <w:rFonts w:ascii="RobotoBold" w:eastAsia="Times New Roman" w:hAnsi="RobotoBold" w:cs="Helvetica"/>
          <w:color w:val="00468C"/>
          <w:sz w:val="30"/>
          <w:szCs w:val="30"/>
        </w:rPr>
        <w:t>NHIỆM VỤ, QUYỀN HẠN CỦA CHÍNH QUYỀN ĐỊA PHƯƠNG Ở XÃ</w:t>
      </w:r>
    </w:p>
    <w:p w:rsidR="002218BE" w:rsidRPr="002218BE" w:rsidRDefault="002218BE" w:rsidP="002218BE">
      <w:pPr>
        <w:shd w:val="clear" w:color="auto" w:fill="FFFFFF"/>
        <w:spacing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3"/>
          <w:szCs w:val="23"/>
        </w:rPr>
        <w:t xml:space="preserve">Các nhiệm vụ của HĐND - UBND xã căn cứ </w:t>
      </w:r>
      <w:proofErr w:type="gramStart"/>
      <w:r w:rsidRPr="002218BE">
        <w:rPr>
          <w:rFonts w:ascii="Arial" w:eastAsia="Times New Roman" w:hAnsi="Arial" w:cs="Arial"/>
          <w:color w:val="444444"/>
          <w:sz w:val="23"/>
          <w:szCs w:val="23"/>
        </w:rPr>
        <w:t>theo</w:t>
      </w:r>
      <w:proofErr w:type="gramEnd"/>
      <w:r w:rsidRPr="002218BE">
        <w:rPr>
          <w:rFonts w:ascii="Arial" w:eastAsia="Times New Roman" w:hAnsi="Arial" w:cs="Arial"/>
          <w:color w:val="444444"/>
          <w:sz w:val="23"/>
          <w:szCs w:val="23"/>
        </w:rPr>
        <w:t xml:space="preserve"> Luật Tổ chức chính quyền địa phương năm 2015</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proofErr w:type="gramStart"/>
      <w:r w:rsidRPr="002218BE">
        <w:rPr>
          <w:rFonts w:ascii="Arial" w:eastAsia="Times New Roman" w:hAnsi="Arial" w:cs="Arial"/>
          <w:b/>
          <w:bCs/>
          <w:color w:val="444444"/>
          <w:sz w:val="21"/>
          <w:szCs w:val="21"/>
        </w:rPr>
        <w:t>Điều </w:t>
      </w:r>
      <w:bookmarkStart w:id="0" w:name="Dieu_30"/>
      <w:bookmarkEnd w:id="0"/>
      <w:r w:rsidRPr="002218BE">
        <w:rPr>
          <w:rFonts w:ascii="Arial" w:eastAsia="Times New Roman" w:hAnsi="Arial" w:cs="Arial"/>
          <w:b/>
          <w:bCs/>
          <w:color w:val="444444"/>
          <w:sz w:val="21"/>
          <w:szCs w:val="21"/>
        </w:rPr>
        <w:t>30.</w:t>
      </w:r>
      <w:proofErr w:type="gramEnd"/>
      <w:r w:rsidRPr="002218BE">
        <w:rPr>
          <w:rFonts w:ascii="Arial" w:eastAsia="Times New Roman" w:hAnsi="Arial" w:cs="Arial"/>
          <w:b/>
          <w:bCs/>
          <w:color w:val="444444"/>
          <w:sz w:val="21"/>
          <w:szCs w:val="21"/>
        </w:rPr>
        <w:t xml:space="preserve"> Chính quyền địa phương ở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Chính quyền địa phương ở xã là cấp chính quyền địa phương gồm có Hội đồng nhân dân xã và Ủy ban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proofErr w:type="gramStart"/>
      <w:r w:rsidRPr="002218BE">
        <w:rPr>
          <w:rFonts w:ascii="Arial" w:eastAsia="Times New Roman" w:hAnsi="Arial" w:cs="Arial"/>
          <w:b/>
          <w:bCs/>
          <w:color w:val="444444"/>
          <w:sz w:val="21"/>
          <w:szCs w:val="21"/>
        </w:rPr>
        <w:t>Điều </w:t>
      </w:r>
      <w:bookmarkStart w:id="1" w:name="Dieu_31"/>
      <w:bookmarkEnd w:id="1"/>
      <w:r w:rsidRPr="002218BE">
        <w:rPr>
          <w:rFonts w:ascii="Arial" w:eastAsia="Times New Roman" w:hAnsi="Arial" w:cs="Arial"/>
          <w:b/>
          <w:bCs/>
          <w:color w:val="444444"/>
          <w:sz w:val="21"/>
          <w:szCs w:val="21"/>
        </w:rPr>
        <w:t>31.</w:t>
      </w:r>
      <w:proofErr w:type="gramEnd"/>
      <w:r w:rsidRPr="002218BE">
        <w:rPr>
          <w:rFonts w:ascii="Arial" w:eastAsia="Times New Roman" w:hAnsi="Arial" w:cs="Arial"/>
          <w:b/>
          <w:bCs/>
          <w:color w:val="444444"/>
          <w:sz w:val="21"/>
          <w:szCs w:val="21"/>
        </w:rPr>
        <w:t xml:space="preserve"> Nhiệm vụ, quyền hạn của chính quyền địa phương ở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1. Tổ chức và bảo đảm việc thi hành Hiến pháp và pháp luật trên địa bàn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 xml:space="preserve">2. Quyết định những vấn đề của xã trong phạm </w:t>
      </w:r>
      <w:proofErr w:type="gramStart"/>
      <w:r w:rsidRPr="002218BE">
        <w:rPr>
          <w:rFonts w:ascii="Arial" w:eastAsia="Times New Roman" w:hAnsi="Arial" w:cs="Arial"/>
          <w:color w:val="444444"/>
          <w:sz w:val="21"/>
          <w:szCs w:val="21"/>
        </w:rPr>
        <w:t>vi</w:t>
      </w:r>
      <w:proofErr w:type="gramEnd"/>
      <w:r w:rsidRPr="002218BE">
        <w:rPr>
          <w:rFonts w:ascii="Arial" w:eastAsia="Times New Roman" w:hAnsi="Arial" w:cs="Arial"/>
          <w:color w:val="444444"/>
          <w:sz w:val="21"/>
          <w:szCs w:val="21"/>
        </w:rPr>
        <w:t xml:space="preserve"> được phân quyền, phân cấp theo quy định của Luật này và quy định khác của pháp luật có liên quan.</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3. Thực hiện nhiệm vụ, quyền hạn do cơ quan hành chính nhà nước cấp trên ủy quyền.</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4. Chịu trách nhiệm trước chính quyền địa phương cấp huyện về kết quả thực hiện các nhiệm vụ, quyền hạn của chính quyền địa phương ở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5. Quyết định và tổ chức thực hiện các biện pháp nhằm phát huy quyền làm chủ của Nhân dân, huy động các nguồn lực xã hội để xây dựng và phát triển kinh tế - xã hội, bảo đảm quốc phòng, an ninh trên địa bàn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proofErr w:type="gramStart"/>
      <w:r w:rsidRPr="002218BE">
        <w:rPr>
          <w:rFonts w:ascii="Arial" w:eastAsia="Times New Roman" w:hAnsi="Arial" w:cs="Arial"/>
          <w:b/>
          <w:bCs/>
          <w:color w:val="444444"/>
          <w:sz w:val="21"/>
          <w:szCs w:val="21"/>
        </w:rPr>
        <w:t>Điều </w:t>
      </w:r>
      <w:bookmarkStart w:id="2" w:name="Dieu_32"/>
      <w:bookmarkEnd w:id="2"/>
      <w:r w:rsidRPr="002218BE">
        <w:rPr>
          <w:rFonts w:ascii="Arial" w:eastAsia="Times New Roman" w:hAnsi="Arial" w:cs="Arial"/>
          <w:b/>
          <w:bCs/>
          <w:color w:val="444444"/>
          <w:sz w:val="21"/>
          <w:szCs w:val="21"/>
        </w:rPr>
        <w:t>32.</w:t>
      </w:r>
      <w:proofErr w:type="gramEnd"/>
      <w:r w:rsidRPr="002218BE">
        <w:rPr>
          <w:rFonts w:ascii="Arial" w:eastAsia="Times New Roman" w:hAnsi="Arial" w:cs="Arial"/>
          <w:b/>
          <w:bCs/>
          <w:color w:val="444444"/>
          <w:sz w:val="21"/>
          <w:szCs w:val="21"/>
        </w:rPr>
        <w:t xml:space="preserve"> Cơ cấu tổ chức của Hội đồng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1. Hội đồng nhân dân xã gồm các đại biểu Hội đồng nhân dân do cử tri ở xã bầu ra.</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 xml:space="preserve">Việc xác định tổng số đại biểu Hội đồng nhân dân xã được thực hiện </w:t>
      </w:r>
      <w:proofErr w:type="gramStart"/>
      <w:r w:rsidRPr="002218BE">
        <w:rPr>
          <w:rFonts w:ascii="Arial" w:eastAsia="Times New Roman" w:hAnsi="Arial" w:cs="Arial"/>
          <w:color w:val="444444"/>
          <w:sz w:val="21"/>
          <w:szCs w:val="21"/>
        </w:rPr>
        <w:t>theo</w:t>
      </w:r>
      <w:proofErr w:type="gramEnd"/>
      <w:r w:rsidRPr="002218BE">
        <w:rPr>
          <w:rFonts w:ascii="Arial" w:eastAsia="Times New Roman" w:hAnsi="Arial" w:cs="Arial"/>
          <w:color w:val="444444"/>
          <w:sz w:val="21"/>
          <w:szCs w:val="21"/>
        </w:rPr>
        <w:t xml:space="preserve"> nguyên tắc sau đây:</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a) Xã miền núi, vùng cao và hải đảo có từ một nghìn dân trở xuống được bầu mười lăm đại biểu;</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b) Xã miền núi, vùng cao và hải đảo có trên một nghìn dân đến hai nghìn dân được bầu hai mươi đại biểu;</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c) Xã miền núi, vùng cao và hải đảo có trên hai nghìn dân đến ba nghìn dân được bầu hai mươi lăm đại biểu; có trên ba nghìn dân thì cứ thêm một nghìn dân được bầu thêm một đại biểu, nhưng tổng số không quá ba mươi lăm đại biểu;</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d) Xã không thuộc quy định tại các điểm a, b và c khoản này có từ bốn nghìn dân trở xuống được bầu hai mươi lăm đại biểu; có trên bốn nghìn dân thì cứ thêm hai nghìn dân được bầu thêm một đại biểu, nhưng tổng số không quá ba mươi lăm đại biểu.</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 xml:space="preserve">2. Thường trực Hội đồng nhân dân xã gồm Chủ tịch Hội đồng nhân dân, một Phó Chủ tịch Hội đồng nhân dân. </w:t>
      </w:r>
      <w:proofErr w:type="gramStart"/>
      <w:r w:rsidRPr="002218BE">
        <w:rPr>
          <w:rFonts w:ascii="Arial" w:eastAsia="Times New Roman" w:hAnsi="Arial" w:cs="Arial"/>
          <w:color w:val="444444"/>
          <w:sz w:val="21"/>
          <w:szCs w:val="21"/>
        </w:rPr>
        <w:t>Phó Chủ tịch Hội đồng nhân dân xã là đại biểu Hội đồng nhân dân hoạt động chuyên trách.</w:t>
      </w:r>
      <w:proofErr w:type="gramEnd"/>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3. Hội đồng nhân dân xã thành lập Ban pháp chế, Ban kinh tế - xã hội. Ban của Hội đồng nhân dân xã gồm có Trưởng ban, một Phó Trưởng ban và các Ủy viên. Số lượng Ủy viên của các Ban của Hội đồng nhân dân xã do Hội đồng nhân dân xã quyết định. Trưởng ban, Phó Trưởng ban và các Ủy viên của các Ban của Hội đồng nhân dân xã hoạt động kiêm nhiệm.</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proofErr w:type="gramStart"/>
      <w:r w:rsidRPr="002218BE">
        <w:rPr>
          <w:rFonts w:ascii="Arial" w:eastAsia="Times New Roman" w:hAnsi="Arial" w:cs="Arial"/>
          <w:b/>
          <w:bCs/>
          <w:color w:val="444444"/>
          <w:sz w:val="21"/>
          <w:szCs w:val="21"/>
        </w:rPr>
        <w:t>Điều </w:t>
      </w:r>
      <w:bookmarkStart w:id="3" w:name="Dieu_33"/>
      <w:bookmarkEnd w:id="3"/>
      <w:r w:rsidRPr="002218BE">
        <w:rPr>
          <w:rFonts w:ascii="Arial" w:eastAsia="Times New Roman" w:hAnsi="Arial" w:cs="Arial"/>
          <w:b/>
          <w:bCs/>
          <w:color w:val="444444"/>
          <w:sz w:val="21"/>
          <w:szCs w:val="21"/>
        </w:rPr>
        <w:t>33.</w:t>
      </w:r>
      <w:proofErr w:type="gramEnd"/>
      <w:r w:rsidRPr="002218BE">
        <w:rPr>
          <w:rFonts w:ascii="Arial" w:eastAsia="Times New Roman" w:hAnsi="Arial" w:cs="Arial"/>
          <w:b/>
          <w:bCs/>
          <w:color w:val="444444"/>
          <w:sz w:val="21"/>
          <w:szCs w:val="21"/>
        </w:rPr>
        <w:t xml:space="preserve"> Nhiệm vụ, quyền hạn của Hội đồng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1. Ban hành nghị quyết về những vấn đề thuộc nhiệm vụ, quyền hạn của Hội đồng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2.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lastRenderedPageBreak/>
        <w:t>3. Bầu, miễn nhiệm, bãi nhiệm Chủ tịch Hội đồng nhân dân, Phó Chủ tịch Hội đồng nhân dân, Trưởng ban, Phó Trưởng ban của Hội đồng nhân dân xã; bầu, miễn nhiệm, bãi nhiệm Chủ tịch Ủy ban nhân dân, Phó Chủ tịch Ủy ban nhân dân và các Ủy viên Ủy ban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 xml:space="preserve">4. Quyết định dự toán </w:t>
      </w:r>
      <w:proofErr w:type="gramStart"/>
      <w:r w:rsidRPr="002218BE">
        <w:rPr>
          <w:rFonts w:ascii="Arial" w:eastAsia="Times New Roman" w:hAnsi="Arial" w:cs="Arial"/>
          <w:color w:val="444444"/>
          <w:sz w:val="21"/>
          <w:szCs w:val="21"/>
        </w:rPr>
        <w:t>thu</w:t>
      </w:r>
      <w:proofErr w:type="gramEnd"/>
      <w:r w:rsidRPr="002218BE">
        <w:rPr>
          <w:rFonts w:ascii="Arial" w:eastAsia="Times New Roman" w:hAnsi="Arial" w:cs="Arial"/>
          <w:color w:val="444444"/>
          <w:sz w:val="21"/>
          <w:szCs w:val="21"/>
        </w:rPr>
        <w:t xml:space="preserve"> ngân sách nhà nước trên địa bàn; dự toán thu, chi ngân sách xã; điều chỉnh dự toán ngân sách xã trong trường hợp cần thiết; phê chuẩn quyết toán ngân sách xã. Quyết định chủ trương đầu tư chương trình, dự án của xã trong phạm </w:t>
      </w:r>
      <w:proofErr w:type="gramStart"/>
      <w:r w:rsidRPr="002218BE">
        <w:rPr>
          <w:rFonts w:ascii="Arial" w:eastAsia="Times New Roman" w:hAnsi="Arial" w:cs="Arial"/>
          <w:color w:val="444444"/>
          <w:sz w:val="21"/>
          <w:szCs w:val="21"/>
        </w:rPr>
        <w:t>vi</w:t>
      </w:r>
      <w:proofErr w:type="gramEnd"/>
      <w:r w:rsidRPr="002218BE">
        <w:rPr>
          <w:rFonts w:ascii="Arial" w:eastAsia="Times New Roman" w:hAnsi="Arial" w:cs="Arial"/>
          <w:color w:val="444444"/>
          <w:sz w:val="21"/>
          <w:szCs w:val="21"/>
        </w:rPr>
        <w:t xml:space="preserve"> được phân quyền.</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5. Giám sát việc tuân theo Hiến pháp và pháp luật ở địa phương, việc thực hiện nghị quyết của Hội đồng nhân dân xã; giám sát hoạt động của Thường trực Hội đồng nhân dân, Ủy ban nhân dân cùng cấp, Ban của Hội đồng nhân dân cấp mình; giám sát văn bản quy phạm pháp luật của Ủy ban nhân dân cùng cấp.</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 xml:space="preserve">6. Lấy phiếu tín nhiệm, bỏ phiếu tín nhiệm đối với người giữ chức vụ do Hội đồng nhân dân xã bầu </w:t>
      </w:r>
      <w:proofErr w:type="gramStart"/>
      <w:r w:rsidRPr="002218BE">
        <w:rPr>
          <w:rFonts w:ascii="Arial" w:eastAsia="Times New Roman" w:hAnsi="Arial" w:cs="Arial"/>
          <w:color w:val="444444"/>
          <w:sz w:val="21"/>
          <w:szCs w:val="21"/>
        </w:rPr>
        <w:t>theo</w:t>
      </w:r>
      <w:proofErr w:type="gramEnd"/>
      <w:r w:rsidRPr="002218BE">
        <w:rPr>
          <w:rFonts w:ascii="Arial" w:eastAsia="Times New Roman" w:hAnsi="Arial" w:cs="Arial"/>
          <w:color w:val="444444"/>
          <w:sz w:val="21"/>
          <w:szCs w:val="21"/>
        </w:rPr>
        <w:t xml:space="preserve"> quy định tại Điều 88 và Điều 89 của Luật này.</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7. Bãi nhiệm đại biểu Hội đồng nhân dân xã và chấp nhận việc đại biểu Hội đồng nhân dân xã xin thôi làm nhiệm vụ đại biểu.</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8. Bãi bỏ một phần hoặc toàn bộ văn bản trái pháp luật của Ủy ban nhân dân, Chủ tịch Ủy ban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proofErr w:type="gramStart"/>
      <w:r w:rsidRPr="002218BE">
        <w:rPr>
          <w:rFonts w:ascii="Arial" w:eastAsia="Times New Roman" w:hAnsi="Arial" w:cs="Arial"/>
          <w:b/>
          <w:bCs/>
          <w:color w:val="444444"/>
          <w:sz w:val="21"/>
          <w:szCs w:val="21"/>
        </w:rPr>
        <w:t>Điều </w:t>
      </w:r>
      <w:bookmarkStart w:id="4" w:name="Dieu_34"/>
      <w:bookmarkEnd w:id="4"/>
      <w:r w:rsidRPr="002218BE">
        <w:rPr>
          <w:rFonts w:ascii="Arial" w:eastAsia="Times New Roman" w:hAnsi="Arial" w:cs="Arial"/>
          <w:b/>
          <w:bCs/>
          <w:color w:val="444444"/>
          <w:sz w:val="21"/>
          <w:szCs w:val="21"/>
        </w:rPr>
        <w:t>34.</w:t>
      </w:r>
      <w:proofErr w:type="gramEnd"/>
      <w:r w:rsidRPr="002218BE">
        <w:rPr>
          <w:rFonts w:ascii="Arial" w:eastAsia="Times New Roman" w:hAnsi="Arial" w:cs="Arial"/>
          <w:b/>
          <w:bCs/>
          <w:color w:val="444444"/>
          <w:sz w:val="21"/>
          <w:szCs w:val="21"/>
        </w:rPr>
        <w:t xml:space="preserve"> Cơ cấu tổ chức của Ủy ban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proofErr w:type="gramStart"/>
      <w:r w:rsidRPr="002218BE">
        <w:rPr>
          <w:rFonts w:ascii="Arial" w:eastAsia="Times New Roman" w:hAnsi="Arial" w:cs="Arial"/>
          <w:color w:val="444444"/>
          <w:sz w:val="21"/>
          <w:szCs w:val="21"/>
        </w:rPr>
        <w:t>Ủy ban nhân dân xã gồm Chủ tịch, Phó Chủ tịch, Ủy viên phụ trách quân sự, Ủy viên phụ trách công an.</w:t>
      </w:r>
      <w:proofErr w:type="gramEnd"/>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proofErr w:type="gramStart"/>
      <w:r w:rsidRPr="002218BE">
        <w:rPr>
          <w:rFonts w:ascii="Arial" w:eastAsia="Times New Roman" w:hAnsi="Arial" w:cs="Arial"/>
          <w:color w:val="444444"/>
          <w:sz w:val="21"/>
          <w:szCs w:val="21"/>
        </w:rPr>
        <w:t>Ủy ban nhân dân xã loại I có không quá hai Phó Chủ tịch; xã loại II và loại III có một Phó Chủ tịch.</w:t>
      </w:r>
      <w:proofErr w:type="gramEnd"/>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proofErr w:type="gramStart"/>
      <w:r w:rsidRPr="002218BE">
        <w:rPr>
          <w:rFonts w:ascii="Arial" w:eastAsia="Times New Roman" w:hAnsi="Arial" w:cs="Arial"/>
          <w:b/>
          <w:bCs/>
          <w:color w:val="444444"/>
          <w:sz w:val="21"/>
          <w:szCs w:val="21"/>
        </w:rPr>
        <w:t>Điều </w:t>
      </w:r>
      <w:bookmarkStart w:id="5" w:name="Dieu_35"/>
      <w:bookmarkEnd w:id="5"/>
      <w:r w:rsidRPr="002218BE">
        <w:rPr>
          <w:rFonts w:ascii="Arial" w:eastAsia="Times New Roman" w:hAnsi="Arial" w:cs="Arial"/>
          <w:b/>
          <w:bCs/>
          <w:color w:val="444444"/>
          <w:sz w:val="21"/>
          <w:szCs w:val="21"/>
        </w:rPr>
        <w:t>35.</w:t>
      </w:r>
      <w:proofErr w:type="gramEnd"/>
      <w:r w:rsidRPr="002218BE">
        <w:rPr>
          <w:rFonts w:ascii="Arial" w:eastAsia="Times New Roman" w:hAnsi="Arial" w:cs="Arial"/>
          <w:b/>
          <w:bCs/>
          <w:color w:val="444444"/>
          <w:sz w:val="21"/>
          <w:szCs w:val="21"/>
        </w:rPr>
        <w:t xml:space="preserve"> Nhiệm vụ, quyền hạn của Ủy ban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1. Xây dựng, trình Hội đồng nhân dân xã quyết định các nội dung quy định tại các khoản 1, 2 và 4 Điều 33 của Luật này và tổ chức thực hiện các nghị quyết của Hội đồng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2. Tổ chức thực hiện ngân sách địa phương.</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3. Thực hiện nhiệm vụ, quyền hạn do cơ quan nhà nước cấp trên phân cấp, ủy quyền cho Ủy ban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proofErr w:type="gramStart"/>
      <w:r w:rsidRPr="002218BE">
        <w:rPr>
          <w:rFonts w:ascii="Arial" w:eastAsia="Times New Roman" w:hAnsi="Arial" w:cs="Arial"/>
          <w:b/>
          <w:bCs/>
          <w:color w:val="444444"/>
          <w:sz w:val="21"/>
          <w:szCs w:val="21"/>
        </w:rPr>
        <w:t>Điều </w:t>
      </w:r>
      <w:bookmarkStart w:id="6" w:name="Dieu_36"/>
      <w:bookmarkEnd w:id="6"/>
      <w:r w:rsidRPr="002218BE">
        <w:rPr>
          <w:rFonts w:ascii="Arial" w:eastAsia="Times New Roman" w:hAnsi="Arial" w:cs="Arial"/>
          <w:b/>
          <w:bCs/>
          <w:color w:val="444444"/>
          <w:sz w:val="21"/>
          <w:szCs w:val="21"/>
        </w:rPr>
        <w:t>36.</w:t>
      </w:r>
      <w:proofErr w:type="gramEnd"/>
      <w:r w:rsidRPr="002218BE">
        <w:rPr>
          <w:rFonts w:ascii="Arial" w:eastAsia="Times New Roman" w:hAnsi="Arial" w:cs="Arial"/>
          <w:b/>
          <w:bCs/>
          <w:color w:val="444444"/>
          <w:sz w:val="21"/>
          <w:szCs w:val="21"/>
        </w:rPr>
        <w:t xml:space="preserve"> Nhiệm vụ, quyền hạn của Chủ tịch Ủy ban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Chủ tịch Ủy ban nhân dân xã là người đứng đầu Ủy ban nhân dân xã và có các nhiệm vụ, quyền hạn sau đây:</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1. Lãnh đạo và điều hành công việc của Ủy ban nhân dân, các thành viên Ủy ban nhân dân xã;</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2. Lãnh đạo, chỉ đạo thực hiện các nhiệm vụ về tổ chức và bảo đảm việc thi hành Hiến pháp, pháp luật, các văn bản của cơ quan nhà nước cấp trên, của Hội đồng nhân dân và Ủy ban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 xml:space="preserve">3. Quản lý và tổ chức sử dụng có hiệu quả công sở, tài sản, phương tiện làm việc và ngân sách nhà nước được giao </w:t>
      </w:r>
      <w:proofErr w:type="gramStart"/>
      <w:r w:rsidRPr="002218BE">
        <w:rPr>
          <w:rFonts w:ascii="Arial" w:eastAsia="Times New Roman" w:hAnsi="Arial" w:cs="Arial"/>
          <w:color w:val="444444"/>
          <w:sz w:val="21"/>
          <w:szCs w:val="21"/>
        </w:rPr>
        <w:t>theo</w:t>
      </w:r>
      <w:proofErr w:type="gramEnd"/>
      <w:r w:rsidRPr="002218BE">
        <w:rPr>
          <w:rFonts w:ascii="Arial" w:eastAsia="Times New Roman" w:hAnsi="Arial" w:cs="Arial"/>
          <w:color w:val="444444"/>
          <w:sz w:val="21"/>
          <w:szCs w:val="21"/>
        </w:rPr>
        <w:t xml:space="preserve"> quy định của pháp luật;</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 xml:space="preserve">4. Giải quyết khiếu nại, tố cáo, xử lý </w:t>
      </w:r>
      <w:proofErr w:type="gramStart"/>
      <w:r w:rsidRPr="002218BE">
        <w:rPr>
          <w:rFonts w:ascii="Arial" w:eastAsia="Times New Roman" w:hAnsi="Arial" w:cs="Arial"/>
          <w:color w:val="444444"/>
          <w:sz w:val="21"/>
          <w:szCs w:val="21"/>
        </w:rPr>
        <w:t>vi</w:t>
      </w:r>
      <w:proofErr w:type="gramEnd"/>
      <w:r w:rsidRPr="002218BE">
        <w:rPr>
          <w:rFonts w:ascii="Arial" w:eastAsia="Times New Roman" w:hAnsi="Arial" w:cs="Arial"/>
          <w:color w:val="444444"/>
          <w:sz w:val="21"/>
          <w:szCs w:val="21"/>
        </w:rPr>
        <w:t xml:space="preserve"> phạm pháp luật, tiếp công dân theo quy định của pháp luật;</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 xml:space="preserve">5. Ủy quyền cho Phó Chủ tịch Ủy ban nhân dân xã thực hiện nhiệm vụ, quyền hạn trong phạm </w:t>
      </w:r>
      <w:proofErr w:type="gramStart"/>
      <w:r w:rsidRPr="002218BE">
        <w:rPr>
          <w:rFonts w:ascii="Arial" w:eastAsia="Times New Roman" w:hAnsi="Arial" w:cs="Arial"/>
          <w:color w:val="444444"/>
          <w:sz w:val="21"/>
          <w:szCs w:val="21"/>
        </w:rPr>
        <w:t>vi</w:t>
      </w:r>
      <w:proofErr w:type="gramEnd"/>
      <w:r w:rsidRPr="002218BE">
        <w:rPr>
          <w:rFonts w:ascii="Arial" w:eastAsia="Times New Roman" w:hAnsi="Arial" w:cs="Arial"/>
          <w:color w:val="444444"/>
          <w:sz w:val="21"/>
          <w:szCs w:val="21"/>
        </w:rPr>
        <w:t xml:space="preserve"> thẩm quyền của Chủ tịch Ủy ban nhân dân;</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lastRenderedPageBreak/>
        <w:t xml:space="preserve">6. Chỉ đạo thực hiện các biện pháp bảo vệ môi trường, phòng, chống cháy, nổ; áp dụng các biện pháp để giải quyết các công việc đột xuất, khẩn cấp trong phòng, chống thiên </w:t>
      </w:r>
      <w:proofErr w:type="gramStart"/>
      <w:r w:rsidRPr="002218BE">
        <w:rPr>
          <w:rFonts w:ascii="Arial" w:eastAsia="Times New Roman" w:hAnsi="Arial" w:cs="Arial"/>
          <w:color w:val="444444"/>
          <w:sz w:val="21"/>
          <w:szCs w:val="21"/>
        </w:rPr>
        <w:t>tai</w:t>
      </w:r>
      <w:proofErr w:type="gramEnd"/>
      <w:r w:rsidRPr="002218BE">
        <w:rPr>
          <w:rFonts w:ascii="Arial" w:eastAsia="Times New Roman" w:hAnsi="Arial" w:cs="Arial"/>
          <w:color w:val="444444"/>
          <w:sz w:val="21"/>
          <w:szCs w:val="21"/>
        </w:rPr>
        <w:t>, dịch bệnh, an ninh, trật tự, an toàn xã hội trên địa bàn xã theo quy định của pháp luật;</w:t>
      </w:r>
    </w:p>
    <w:p w:rsidR="002218BE" w:rsidRPr="002218BE" w:rsidRDefault="002218BE" w:rsidP="002218BE">
      <w:pPr>
        <w:shd w:val="clear" w:color="auto" w:fill="FFFFFF"/>
        <w:spacing w:after="0" w:line="293" w:lineRule="atLeast"/>
        <w:ind w:firstLine="240"/>
        <w:jc w:val="both"/>
        <w:rPr>
          <w:rFonts w:ascii="Arial" w:eastAsia="Times New Roman" w:hAnsi="Arial" w:cs="Arial"/>
          <w:color w:val="444444"/>
          <w:sz w:val="23"/>
          <w:szCs w:val="23"/>
        </w:rPr>
      </w:pPr>
      <w:r w:rsidRPr="002218BE">
        <w:rPr>
          <w:rFonts w:ascii="Arial" w:eastAsia="Times New Roman" w:hAnsi="Arial" w:cs="Arial"/>
          <w:color w:val="444444"/>
          <w:sz w:val="21"/>
          <w:szCs w:val="21"/>
        </w:rPr>
        <w:t>7. Thực hiện nhiệm vụ, quyền hạn do cơ quan nhà nước cấp trên phân cấp, ủy quyền</w:t>
      </w:r>
      <w:proofErr w:type="gramStart"/>
      <w:r w:rsidRPr="002218BE">
        <w:rPr>
          <w:rFonts w:ascii="Arial" w:eastAsia="Times New Roman" w:hAnsi="Arial" w:cs="Arial"/>
          <w:color w:val="444444"/>
          <w:sz w:val="21"/>
          <w:szCs w:val="21"/>
        </w:rPr>
        <w:t>./</w:t>
      </w:r>
      <w:proofErr w:type="gramEnd"/>
      <w:r w:rsidRPr="002218BE">
        <w:rPr>
          <w:rFonts w:ascii="Arial" w:eastAsia="Times New Roman" w:hAnsi="Arial" w:cs="Arial"/>
          <w:color w:val="444444"/>
          <w:sz w:val="21"/>
          <w:szCs w:val="21"/>
        </w:rPr>
        <w:t>.</w:t>
      </w:r>
    </w:p>
    <w:p w:rsidR="00C11E5E" w:rsidRDefault="00C11E5E">
      <w:bookmarkStart w:id="7" w:name="_GoBack"/>
      <w:bookmarkEnd w:id="7"/>
    </w:p>
    <w:sectPr w:rsidR="00C11E5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96" w:rsidRDefault="003F2996" w:rsidP="002218BE">
      <w:pPr>
        <w:spacing w:after="0" w:line="240" w:lineRule="auto"/>
      </w:pPr>
      <w:r>
        <w:separator/>
      </w:r>
    </w:p>
  </w:endnote>
  <w:endnote w:type="continuationSeparator" w:id="0">
    <w:p w:rsidR="003F2996" w:rsidRDefault="003F2996" w:rsidP="0022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boto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96" w:rsidRDefault="003F2996" w:rsidP="002218BE">
      <w:pPr>
        <w:spacing w:after="0" w:line="240" w:lineRule="auto"/>
      </w:pPr>
      <w:r>
        <w:separator/>
      </w:r>
    </w:p>
  </w:footnote>
  <w:footnote w:type="continuationSeparator" w:id="0">
    <w:p w:rsidR="003F2996" w:rsidRDefault="003F2996" w:rsidP="00221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BE"/>
    <w:rsid w:val="002218BE"/>
    <w:rsid w:val="003F2996"/>
    <w:rsid w:val="00C1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18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BE"/>
  </w:style>
  <w:style w:type="paragraph" w:styleId="Footer">
    <w:name w:val="footer"/>
    <w:basedOn w:val="Normal"/>
    <w:link w:val="FooterChar"/>
    <w:uiPriority w:val="99"/>
    <w:unhideWhenUsed/>
    <w:rsid w:val="0022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8BE"/>
  </w:style>
  <w:style w:type="character" w:customStyle="1" w:styleId="Heading2Char">
    <w:name w:val="Heading 2 Char"/>
    <w:basedOn w:val="DefaultParagraphFont"/>
    <w:link w:val="Heading2"/>
    <w:uiPriority w:val="9"/>
    <w:rsid w:val="002218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18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8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18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BE"/>
  </w:style>
  <w:style w:type="paragraph" w:styleId="Footer">
    <w:name w:val="footer"/>
    <w:basedOn w:val="Normal"/>
    <w:link w:val="FooterChar"/>
    <w:uiPriority w:val="99"/>
    <w:unhideWhenUsed/>
    <w:rsid w:val="0022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8BE"/>
  </w:style>
  <w:style w:type="character" w:customStyle="1" w:styleId="Heading2Char">
    <w:name w:val="Heading 2 Char"/>
    <w:basedOn w:val="DefaultParagraphFont"/>
    <w:link w:val="Heading2"/>
    <w:uiPriority w:val="9"/>
    <w:rsid w:val="002218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18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7567">
      <w:bodyDiv w:val="1"/>
      <w:marLeft w:val="0"/>
      <w:marRight w:val="0"/>
      <w:marTop w:val="0"/>
      <w:marBottom w:val="0"/>
      <w:divBdr>
        <w:top w:val="none" w:sz="0" w:space="0" w:color="auto"/>
        <w:left w:val="none" w:sz="0" w:space="0" w:color="auto"/>
        <w:bottom w:val="none" w:sz="0" w:space="0" w:color="auto"/>
        <w:right w:val="none" w:sz="0" w:space="0" w:color="auto"/>
      </w:divBdr>
      <w:divsChild>
        <w:div w:id="1201167167">
          <w:marLeft w:val="0"/>
          <w:marRight w:val="0"/>
          <w:marTop w:val="300"/>
          <w:marBottom w:val="300"/>
          <w:divBdr>
            <w:top w:val="none" w:sz="0" w:space="0" w:color="auto"/>
            <w:left w:val="none" w:sz="0" w:space="0" w:color="auto"/>
            <w:bottom w:val="single" w:sz="6" w:space="7" w:color="EEEEEE"/>
            <w:right w:val="none" w:sz="0" w:space="0" w:color="auto"/>
          </w:divBdr>
        </w:div>
        <w:div w:id="1603493892">
          <w:marLeft w:val="0"/>
          <w:marRight w:val="0"/>
          <w:marTop w:val="0"/>
          <w:marBottom w:val="0"/>
          <w:divBdr>
            <w:top w:val="none" w:sz="0" w:space="0" w:color="auto"/>
            <w:left w:val="none" w:sz="0" w:space="0" w:color="auto"/>
            <w:bottom w:val="none" w:sz="0" w:space="0" w:color="auto"/>
            <w:right w:val="none" w:sz="0" w:space="0" w:color="auto"/>
          </w:divBdr>
          <w:divsChild>
            <w:div w:id="6659839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374AE-CD6D-474A-AC34-DACEFEF6BF83}"/>
</file>

<file path=customXml/itemProps2.xml><?xml version="1.0" encoding="utf-8"?>
<ds:datastoreItem xmlns:ds="http://schemas.openxmlformats.org/officeDocument/2006/customXml" ds:itemID="{5D310998-4757-4E7A-A023-BEEC2C37E6B9}"/>
</file>

<file path=customXml/itemProps3.xml><?xml version="1.0" encoding="utf-8"?>
<ds:datastoreItem xmlns:ds="http://schemas.openxmlformats.org/officeDocument/2006/customXml" ds:itemID="{5728625D-3763-495C-B551-D3AC2E5196C3}"/>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Tjhanh Cong</dc:creator>
  <cp:lastModifiedBy>Tjhanh Cong</cp:lastModifiedBy>
  <cp:revision>1</cp:revision>
  <dcterms:created xsi:type="dcterms:W3CDTF">2024-12-13T03:56:00Z</dcterms:created>
  <dcterms:modified xsi:type="dcterms:W3CDTF">2024-12-13T03:57:00Z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